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69D2CD8D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2F21F5" w:rsidRPr="002F21F5">
        <w:rPr>
          <w:rFonts w:ascii="Arial" w:hAnsi="Arial" w:cs="Arial"/>
          <w:b/>
          <w:bCs/>
          <w:i/>
          <w:sz w:val="24"/>
        </w:rPr>
        <w:t>Dostawa</w:t>
      </w:r>
      <w:r w:rsidR="006965F8">
        <w:rPr>
          <w:rFonts w:ascii="Arial" w:hAnsi="Arial" w:cs="Arial"/>
          <w:b/>
          <w:bCs/>
          <w:i/>
          <w:sz w:val="24"/>
        </w:rPr>
        <w:t xml:space="preserve"> endoprotez dla potrzeb MSZ”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C51EC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5F8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7</cp:revision>
  <cp:lastPrinted>2023-06-26T06:52:00Z</cp:lastPrinted>
  <dcterms:created xsi:type="dcterms:W3CDTF">2023-06-09T06:26:00Z</dcterms:created>
  <dcterms:modified xsi:type="dcterms:W3CDTF">2024-12-11T09:19:00Z</dcterms:modified>
</cp:coreProperties>
</file>