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3FEAC034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3A2900" w:rsidRPr="003A2900">
        <w:rPr>
          <w:rFonts w:ascii="Arial" w:hAnsi="Arial" w:cs="Arial"/>
          <w:b/>
          <w:bCs/>
          <w:i/>
          <w:sz w:val="24"/>
          <w:szCs w:val="24"/>
        </w:rPr>
        <w:t>Dostawę artykułów papierniczo-biurowych dla Miejskiego Szpitala Zespolonego (5 pakietów).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2900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29ED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2018-07-05T08:29:00Z</cp:lastPrinted>
  <dcterms:created xsi:type="dcterms:W3CDTF">2024-03-26T10:26:00Z</dcterms:created>
  <dcterms:modified xsi:type="dcterms:W3CDTF">2024-05-16T08:54:00Z</dcterms:modified>
</cp:coreProperties>
</file>