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4E8F0654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,,Świadczenie usług</w:t>
      </w:r>
      <w:r w:rsidR="00166448">
        <w:rPr>
          <w:rFonts w:ascii="Arial" w:hAnsi="Arial"/>
          <w:b/>
          <w:bCs/>
          <w:i/>
          <w:sz w:val="24"/>
          <w:szCs w:val="24"/>
        </w:rPr>
        <w:t xml:space="preserve">i transportu w ramach Nocnej i Świątecznej Opieki Zdrowotnej w </w:t>
      </w:r>
      <w:r w:rsidRPr="00A577D2">
        <w:rPr>
          <w:rFonts w:ascii="Arial" w:hAnsi="Arial"/>
          <w:b/>
          <w:bCs/>
          <w:i/>
          <w:sz w:val="24"/>
          <w:szCs w:val="24"/>
        </w:rPr>
        <w:t xml:space="preserve">SP ZOZ Miejskim Szpitalu Zespolonym.”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66448"/>
    <w:rsid w:val="001C3587"/>
    <w:rsid w:val="006645F9"/>
    <w:rsid w:val="007E316D"/>
    <w:rsid w:val="007F755E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2018-07-05T09:03:00Z</dcterms:created>
  <dcterms:modified xsi:type="dcterms:W3CDTF">2021-04-20T07:46:00Z</dcterms:modified>
</cp:coreProperties>
</file>