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18F27492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61CAA9C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24CA007C" w14:textId="195B2BD1" w:rsidR="00A577D2" w:rsidRPr="00A577D2" w:rsidRDefault="00A577D2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 w:rsidRPr="00A577D2">
        <w:rPr>
          <w:rFonts w:ascii="Arial" w:hAnsi="Arial"/>
          <w:b/>
          <w:bCs/>
          <w:i/>
          <w:sz w:val="24"/>
          <w:szCs w:val="24"/>
        </w:rPr>
        <w:t xml:space="preserve">,,Świadczenie usług w zakresie odbioru i transportu zwłok osób zmarłych w SP ZOZ Miejskim Szpitalu Zespolonym.” 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6645F9"/>
    <w:rsid w:val="007E316D"/>
    <w:rsid w:val="007F755E"/>
    <w:rsid w:val="00A5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4</cp:revision>
  <dcterms:created xsi:type="dcterms:W3CDTF">2018-07-05T09:03:00Z</dcterms:created>
  <dcterms:modified xsi:type="dcterms:W3CDTF">2021-02-02T09:25:00Z</dcterms:modified>
</cp:coreProperties>
</file>